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 Narrow" w:hAnsi="Arial Narrow" w:cs="Arial Narrow"/>
          <w:sz w:val="24"/>
          <w:sz-cs w:val="24"/>
          <w:b/>
        </w:rPr>
        <w:t xml:space="preserve">Nevermore is Hiring Bussers!</w:t>
      </w:r>
      <w:r>
        <w:rPr>
          <w:rFonts w:ascii="Arial Narrow" w:hAnsi="Arial Narrow" w:cs="Arial Narrow"/>
          <w:sz w:val="24"/>
          <w:sz-cs w:val="24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b/>
        </w:rPr>
        <w:t xml:space="preserve">Busser Primary Job Responsibilities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Ensure guests are seated at clean, sanitized, and properly set tables.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Monitor cleanliness and sanitation of restrooms and outside perimeter of the building.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Clean, maintain, and restock bus area for start and next day shifts with a “close to open” mentality.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Empty trash and sweep the restaurant, bar, and outside seating areas.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Offer assistance to guests by clearing dishes and glassware.  Reset tables.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Clean and sanitize throughout the shift.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Keep immediate supervisor promptly and fully informed of all problems or unusual matters of significance and take prompt corrective action where necessary.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Perform all duties and responsibilities in a timely and effective manner in accordance with established company policies to achieve the overall objective of positions.  Work to the restaurant’s sense of urgency.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Maintain a favorable working relationship with all company employees to foster and promote a cooperative working atmosphere, which will be conducive to maximum employee morale, productivity, and efficiency.</w:t>
      </w:r>
    </w:p>
    <w:p>
      <w:pPr/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b/>
        </w:rPr>
        <w:t xml:space="preserve">Job Qualifications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Able to lift and carry cases and bus tubs of up to 70lbs up to 20 times per shift.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Work in both indoor and outdoor conditions.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Walk or stand most of 6 – 8 hour shift.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Able to reach, bend, stoop, and perform cleaning duties.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Must be able to clearly communicate guests’ needs to other employees (servers, hostess, manager).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Required to carry trays and supplies.  Assist in re-stocking and detail cleaning of all areas of the restaurant.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Adhere to company uniform and personal hygiene standards.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Adhere to company punctuality standards and arrive on time and ready to work for scheduled shifts.  </w:t>
      </w:r>
    </w:p>
    <w:p>
      <w:pPr/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</cp:coreProperties>
</file>

<file path=docProps/meta.xml><?xml version="1.0" encoding="utf-8"?>
<meta xmlns="http://schemas.apple.com/cocoa/2006/metadata">
  <generator>CocoaOOXMLWriter/2113.2</generator>
</meta>
</file>